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4AB1E993"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tab/>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515D5C">
        <w:t>R4-19</w:t>
      </w:r>
      <w:r w:rsidR="000C07E1" w:rsidRPr="00515D5C">
        <w:t>0</w:t>
      </w:r>
      <w:r w:rsidR="00515D5C" w:rsidRPr="00515D5C">
        <w:t>9267</w:t>
      </w:r>
    </w:p>
    <w:p w14:paraId="35BF833C" w14:textId="6DD8EAE6" w:rsidR="00DF018A" w:rsidRPr="008E18F2" w:rsidRDefault="00230B20" w:rsidP="00DF018A">
      <w:pPr>
        <w:pStyle w:val="a"/>
        <w:rPr>
          <w:rFonts w:eastAsia="SimSun"/>
          <w:lang w:eastAsia="zh-CN"/>
        </w:rPr>
      </w:pPr>
      <w:r>
        <w:rPr>
          <w:rFonts w:cs="Arial"/>
        </w:rPr>
        <w:t>Ljubljana</w:t>
      </w:r>
      <w:r w:rsidR="00DF018A" w:rsidRPr="00E23C3E">
        <w:rPr>
          <w:rFonts w:hint="eastAsia"/>
        </w:rPr>
        <w:t>,</w:t>
      </w:r>
      <w:r w:rsidR="00DF018A" w:rsidRPr="00A62DA7">
        <w:rPr>
          <w:rFonts w:hint="eastAsia"/>
        </w:rPr>
        <w:t xml:space="preserve"> </w:t>
      </w:r>
      <w:r>
        <w:t>Slovenia</w:t>
      </w:r>
      <w:r w:rsidR="00AD15D4">
        <w:t xml:space="preserve">, </w:t>
      </w:r>
      <w:r>
        <w:rPr>
          <w:rFonts w:cs="Arial"/>
        </w:rPr>
        <w:t>26</w:t>
      </w:r>
      <w:r w:rsidR="00DF018A" w:rsidRPr="00084769">
        <w:rPr>
          <w:rFonts w:cs="Arial"/>
        </w:rPr>
        <w:t xml:space="preserve"> – </w:t>
      </w:r>
      <w:r>
        <w:rPr>
          <w:rFonts w:cs="Arial"/>
        </w:rPr>
        <w:t>30</w:t>
      </w:r>
      <w:r w:rsidR="00DF018A">
        <w:rPr>
          <w:rFonts w:cs="Arial"/>
        </w:rPr>
        <w:t xml:space="preserve"> </w:t>
      </w:r>
      <w:r w:rsidR="00BA3DB3">
        <w:rPr>
          <w:rFonts w:cs="Arial"/>
        </w:rPr>
        <w:t>August</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EE9F48D"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01AD">
        <w:rPr>
          <w:sz w:val="22"/>
        </w:rPr>
        <w:t xml:space="preserve">TP to TR 38.820: </w:t>
      </w:r>
      <w:r w:rsidR="006C16B3">
        <w:rPr>
          <w:sz w:val="22"/>
        </w:rPr>
        <w:t>Signal quality considerations</w:t>
      </w:r>
      <w:r w:rsidR="00230B20">
        <w:rPr>
          <w:sz w:val="22"/>
        </w:rPr>
        <w:t xml:space="preserve"> </w:t>
      </w:r>
      <w:r w:rsidR="006C16B3">
        <w:rPr>
          <w:sz w:val="22"/>
        </w:rPr>
        <w:t>for 7-24 GHz base station operation</w:t>
      </w:r>
    </w:p>
    <w:p w14:paraId="38BCE621" w14:textId="3DAFA057"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7B10">
        <w:rPr>
          <w:sz w:val="22"/>
        </w:rPr>
        <w:t>11.4.7</w:t>
      </w:r>
      <w:bookmarkStart w:id="2" w:name="_GoBack"/>
      <w:bookmarkEnd w:id="2"/>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511E9598" w:rsidR="00CF249F" w:rsidRDefault="00991EFB" w:rsidP="005B0DA4">
      <w:pPr>
        <w:jc w:val="both"/>
      </w:pPr>
      <w:r>
        <w:rPr>
          <w:rFonts w:eastAsia="Batang"/>
          <w:lang w:eastAsia="ko-KR"/>
        </w:rPr>
        <w:t>Signal quality aspects have been discussed from RAN4#90 to RAN4#91 and it has been identified that amongst the most crucial factors are phase noise and power amplifier (PA) performance. In this contribution</w:t>
      </w:r>
      <w:r w:rsidR="004D06EB">
        <w:rPr>
          <w:rFonts w:eastAsia="Batang"/>
          <w:lang w:eastAsia="ko-KR"/>
        </w:rPr>
        <w:t xml:space="preserve"> signal quality aspects are further discussed and models applicable for 7-24 GHz frequency range are proposed.</w:t>
      </w:r>
    </w:p>
    <w:p w14:paraId="1ECA57B6" w14:textId="77777777" w:rsidR="001C3296" w:rsidRDefault="001C3296" w:rsidP="001C3296">
      <w:pPr>
        <w:pStyle w:val="Heading1"/>
      </w:pPr>
      <w:r>
        <w:t>2</w:t>
      </w:r>
      <w:r>
        <w:tab/>
        <w:t>Discussion</w:t>
      </w:r>
    </w:p>
    <w:p w14:paraId="48FBBF77" w14:textId="25774A45" w:rsidR="00A022F9" w:rsidRPr="00A022F9" w:rsidRDefault="00A022F9" w:rsidP="003879A9">
      <w:pPr>
        <w:rPr>
          <w:b/>
        </w:rPr>
      </w:pPr>
      <w:r w:rsidRPr="00A022F9">
        <w:rPr>
          <w:b/>
        </w:rPr>
        <w:t>Phase noise aspects</w:t>
      </w:r>
    </w:p>
    <w:p w14:paraId="63E9209B" w14:textId="7C583492" w:rsidR="004D06EB" w:rsidRDefault="004D06EB" w:rsidP="005B0DA4">
      <w:pPr>
        <w:jc w:val="both"/>
      </w:pPr>
      <w:r>
        <w:t>When it comes to discussion feasible phase noise performance, a phase noise model was proposed in [1], whereas significantly better performance was reported for example in [2].</w:t>
      </w:r>
      <w:r w:rsidR="00A022F9">
        <w:t xml:space="preserve"> The proposed model in [1] is based on scientific publications and on top of those includes a </w:t>
      </w:r>
      <w:proofErr w:type="gramStart"/>
      <w:r w:rsidR="00A022F9">
        <w:t>10 dB</w:t>
      </w:r>
      <w:proofErr w:type="gramEnd"/>
      <w:r w:rsidR="00A022F9">
        <w:t xml:space="preserve"> margin compared to the underlying data, to account for process, voltage and temperature (PVT) variations. Data provided in [2] i</w:t>
      </w:r>
      <w:r w:rsidR="009C06D6">
        <w:t>ncludes both</w:t>
      </w:r>
      <w:r w:rsidR="00A022F9">
        <w:t xml:space="preserve"> commercially available components</w:t>
      </w:r>
      <w:r w:rsidR="009C06D6">
        <w:t xml:space="preserve"> and scientific work</w:t>
      </w:r>
      <w:r w:rsidR="00A022F9">
        <w:t>. In this contribution</w:t>
      </w:r>
      <w:r w:rsidR="006C4D6D">
        <w:t>,</w:t>
      </w:r>
      <w:r w:rsidR="00A022F9">
        <w:t xml:space="preserve"> these t</w:t>
      </w:r>
      <w:r w:rsidR="000918A6">
        <w:t>w</w:t>
      </w:r>
      <w:r w:rsidR="00A022F9">
        <w:t>o</w:t>
      </w:r>
      <w:r w:rsidR="000918A6">
        <w:t xml:space="preserve"> are brought</w:t>
      </w:r>
      <w:r w:rsidR="00A022F9">
        <w:t xml:space="preserve"> together and further observations from the large amount of data available</w:t>
      </w:r>
      <w:r w:rsidR="000918A6">
        <w:t xml:space="preserve"> are done</w:t>
      </w:r>
      <w:r w:rsidR="00A022F9">
        <w:t xml:space="preserve">. </w:t>
      </w:r>
    </w:p>
    <w:p w14:paraId="2EFF1323" w14:textId="24E75582" w:rsidR="00547067" w:rsidRDefault="00A022F9" w:rsidP="005B0DA4">
      <w:pPr>
        <w:jc w:val="both"/>
      </w:pPr>
      <w:r>
        <w:t xml:space="preserve">Firstly, </w:t>
      </w:r>
      <w:r w:rsidR="000918A6">
        <w:t>it</w:t>
      </w:r>
      <w:r>
        <w:t xml:space="preserve"> can </w:t>
      </w:r>
      <w:r w:rsidR="000918A6">
        <w:t xml:space="preserve">be </w:t>
      </w:r>
      <w:r>
        <w:t>see</w:t>
      </w:r>
      <w:r w:rsidR="000918A6">
        <w:t>n</w:t>
      </w:r>
      <w:r>
        <w:t xml:space="preserve"> from [3], approved in RAN4#91, </w:t>
      </w:r>
      <w:r w:rsidR="000918A6">
        <w:t xml:space="preserve">that </w:t>
      </w:r>
      <w:r w:rsidR="004A1A30">
        <w:t xml:space="preserve">a </w:t>
      </w:r>
      <w:r w:rsidR="000918A6">
        <w:t>multitude of deployment and use cases are within the scope of the study, and naturally other deployment scenarios have not been precluded to be used in the field. Therefore</w:t>
      </w:r>
      <w:r w:rsidR="0056605F">
        <w:t>,</w:t>
      </w:r>
      <w:r w:rsidR="000918A6">
        <w:t xml:space="preserve"> it appears to consider also signal quality from the point-of-view</w:t>
      </w:r>
      <w:r w:rsidR="004A1A30">
        <w:t>,</w:t>
      </w:r>
      <w:r w:rsidR="000918A6">
        <w:t xml:space="preserve"> that it should rather allow more use cases rather than restrict those. </w:t>
      </w:r>
    </w:p>
    <w:p w14:paraId="0D75F0D1" w14:textId="5D906F8B" w:rsidR="000918A6" w:rsidRDefault="000918A6" w:rsidP="005B0DA4">
      <w:pPr>
        <w:jc w:val="both"/>
      </w:pPr>
      <w:r>
        <w:t>In practice</w:t>
      </w:r>
      <w:r w:rsidR="006C4D6D">
        <w:t>.</w:t>
      </w:r>
      <w:r>
        <w:t xml:space="preserve"> this means a distinction between what is achievable and what is the basis for minimum requirements</w:t>
      </w:r>
      <w:r w:rsidR="00547067">
        <w:t xml:space="preserve">. </w:t>
      </w:r>
      <w:r>
        <w:t>Extremely high data rate applications</w:t>
      </w:r>
      <w:r w:rsidR="00547067">
        <w:t xml:space="preserve"> or high capacity deployments</w:t>
      </w:r>
      <w:r>
        <w:t xml:space="preserve"> can benefit from </w:t>
      </w:r>
      <w:r w:rsidR="006C4D6D">
        <w:t>higher-</w:t>
      </w:r>
      <w:r>
        <w:t>order modulations enabling better throughput</w:t>
      </w:r>
      <w:r w:rsidR="00547067">
        <w:t>, whereas on the other hand the standard should not preclude also low-cost devices or deployments which may not meet, or benefit from, similar performance. Therefore, it is beneficial to be inclusive towards the available data.</w:t>
      </w:r>
    </w:p>
    <w:p w14:paraId="41E7950B" w14:textId="5D3F11AC" w:rsidR="0056605F" w:rsidRDefault="0056605F" w:rsidP="005B0DA4">
      <w:pPr>
        <w:jc w:val="both"/>
      </w:pPr>
      <w:r>
        <w:t xml:space="preserve">To generate a more complete view </w:t>
      </w:r>
      <w:r w:rsidR="006C4D6D">
        <w:t xml:space="preserve">of </w:t>
      </w:r>
      <w:r>
        <w:t xml:space="preserve">the available data, </w:t>
      </w:r>
      <w:proofErr w:type="gramStart"/>
      <w:r>
        <w:t>various different</w:t>
      </w:r>
      <w:proofErr w:type="gramEnd"/>
      <w:r>
        <w:t xml:space="preserve"> performance curves from [1] and [2], and their references have been </w:t>
      </w:r>
      <w:r w:rsidR="004A1A30">
        <w:t>collected</w:t>
      </w:r>
      <w:r>
        <w:t xml:space="preserve"> in Figure 1. Before plotting the data, it has been processed to match each other at a single frequency, 20 GHz, using Leeson’s equation, i.e. scaling the performance according to the frequency. If the presented data is originally at a frequency above 20 GHz, then the phase noise shown in Figure 1 is better than the original data. Based on the shown data, a </w:t>
      </w:r>
      <w:r w:rsidR="00087B6B">
        <w:t xml:space="preserve">new </w:t>
      </w:r>
      <w:r>
        <w:t>model is proposed, which also includes</w:t>
      </w:r>
      <w:r w:rsidR="006C4D6D">
        <w:t xml:space="preserve"> a</w:t>
      </w:r>
      <w:r>
        <w:t xml:space="preserve"> margin to the presented data to account for PVT-variations. While the model does not perform worse than </w:t>
      </w:r>
      <w:r w:rsidR="004A1A30">
        <w:t>all</w:t>
      </w:r>
      <w:r>
        <w:t xml:space="preserve"> individual datapoint</w:t>
      </w:r>
      <w:r w:rsidR="004A1A30">
        <w:t>s</w:t>
      </w:r>
      <w:r>
        <w:t xml:space="preserve">, the overall performance integrated over the frequency range still has </w:t>
      </w:r>
      <w:proofErr w:type="gramStart"/>
      <w:r>
        <w:t>sufficient</w:t>
      </w:r>
      <w:proofErr w:type="gramEnd"/>
      <w:r>
        <w:t xml:space="preserve"> margin.</w:t>
      </w:r>
      <w:r w:rsidR="00333306">
        <w:t xml:space="preserve"> The DSB phase noise of the model integrated from 100 Hz to 100 MHz is approximately 3</w:t>
      </w:r>
      <w:r w:rsidR="00185541">
        <w:t>2</w:t>
      </w:r>
      <w:r w:rsidR="00333306">
        <w:t xml:space="preserve"> dBc.  </w:t>
      </w:r>
    </w:p>
    <w:p w14:paraId="62995946" w14:textId="41645047" w:rsidR="0056605F" w:rsidRDefault="0056605F" w:rsidP="005B0DA4">
      <w:pPr>
        <w:jc w:val="both"/>
      </w:pPr>
      <w:r>
        <w:t xml:space="preserve">It is important to note here that this model is created towards analysing the signal quality impact from phase noise for all base station devices. As seen from the raw data, better performance than the model is possible, but perhaps not achievable for all types of devices. When looking into </w:t>
      </w:r>
      <w:r w:rsidR="00087B6B">
        <w:t xml:space="preserve">e.g. base stations supporting high-order modulations, e.g. 256QAM and 1024QAM, trade-offs can be done. These include increasing the power consumption and/or increasing the number of VCO-cores, which both improve phase noise performance, but may not be attractive for low-cost implementations. Therefore, it is stressed that this single model does not tell the one and only truth of the performance, and for specific use cases one should still consider putting different emphasis on the better or worse performing data when it is used for setting the minimum performance. </w:t>
      </w:r>
      <w:r w:rsidR="008A69C2">
        <w:t xml:space="preserve">For this reason, it was found useful to include not only the phase noise model but also the </w:t>
      </w:r>
      <w:r w:rsidR="009144CD">
        <w:t>underlying data into the TR.</w:t>
      </w:r>
    </w:p>
    <w:p w14:paraId="37652AE4" w14:textId="77777777" w:rsidR="0056605F" w:rsidRDefault="0056605F" w:rsidP="003879A9"/>
    <w:p w14:paraId="7F1D71BD" w14:textId="03FBE87A" w:rsidR="0056605F" w:rsidRDefault="00343154" w:rsidP="00343154">
      <w:pPr>
        <w:jc w:val="center"/>
      </w:pPr>
      <w:r>
        <w:rPr>
          <w:noProof/>
        </w:rPr>
        <w:lastRenderedPageBreak/>
        <w:drawing>
          <wp:inline distT="0" distB="0" distL="0" distR="0" wp14:anchorId="34751E68" wp14:editId="16EFAE3C">
            <wp:extent cx="5067300" cy="392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300" cy="3924300"/>
                    </a:xfrm>
                    <a:prstGeom prst="rect">
                      <a:avLst/>
                    </a:prstGeom>
                    <a:noFill/>
                    <a:ln>
                      <a:noFill/>
                    </a:ln>
                  </pic:spPr>
                </pic:pic>
              </a:graphicData>
            </a:graphic>
          </wp:inline>
        </w:drawing>
      </w:r>
    </w:p>
    <w:p w14:paraId="2D5AA5E2" w14:textId="6E2FF3C2" w:rsidR="0056605F" w:rsidRPr="0056605F" w:rsidRDefault="0056605F" w:rsidP="0056605F">
      <w:pPr>
        <w:jc w:val="center"/>
        <w:rPr>
          <w:b/>
        </w:rPr>
      </w:pPr>
      <w:r w:rsidRPr="0056605F">
        <w:rPr>
          <w:b/>
        </w:rPr>
        <w:t>Figure 1:</w:t>
      </w:r>
      <w:r>
        <w:rPr>
          <w:b/>
        </w:rPr>
        <w:t xml:space="preserve"> Phase noise data and proposed model.</w:t>
      </w:r>
    </w:p>
    <w:p w14:paraId="721033D3" w14:textId="77777777" w:rsidR="0056605F" w:rsidRPr="00B21A82" w:rsidRDefault="0056605F" w:rsidP="003879A9"/>
    <w:p w14:paraId="0F77DB34" w14:textId="1C1205BD" w:rsidR="00A022F9" w:rsidRDefault="00A022F9" w:rsidP="003879A9">
      <w:pPr>
        <w:rPr>
          <w:b/>
        </w:rPr>
      </w:pPr>
      <w:r>
        <w:rPr>
          <w:b/>
        </w:rPr>
        <w:t xml:space="preserve">Power amplifier aspects </w:t>
      </w:r>
    </w:p>
    <w:p w14:paraId="7A72DE7A" w14:textId="0EFAE7AA" w:rsidR="00333306" w:rsidRDefault="00333306" w:rsidP="005B0DA4">
      <w:pPr>
        <w:jc w:val="both"/>
      </w:pPr>
      <w:r>
        <w:t>Power amplifiers also impact signal quality. While the PA performance is typically measured using output power and ACLR, the non-linearity induced distortion which appears as ACLR is also present within the signal bandwidth.</w:t>
      </w:r>
      <w:r w:rsidR="00881397">
        <w:t xml:space="preserve"> </w:t>
      </w:r>
      <w:r w:rsidR="004A1A30">
        <w:t>Typically,</w:t>
      </w:r>
      <w:r w:rsidR="00881397">
        <w:t xml:space="preserve"> the impact in-band is slightly stronger than out-of-band, i.e. for a given ACLR EVM is typically worse. However, one needs to be careful when drawing conclusions from PA induced EVM, as the impact to system performance can be </w:t>
      </w:r>
      <w:r w:rsidR="00DB399F">
        <w:t>in some cases mitigated.</w:t>
      </w:r>
    </w:p>
    <w:p w14:paraId="6E0BADE4" w14:textId="04DC4A07" w:rsidR="00DB399F" w:rsidRDefault="00DB399F" w:rsidP="005B0DA4">
      <w:pPr>
        <w:jc w:val="both"/>
      </w:pPr>
      <w:r>
        <w:t>Sometimes statements are made that signal quality needed by high-order modulations cannot be reached due to the EVM impact of the PA when it is operating at the minimum ACLR performance limit. This kind of thinking seems to come</w:t>
      </w:r>
      <w:r w:rsidR="004A0130">
        <w:t xml:space="preserve"> to</w:t>
      </w:r>
      <w:r>
        <w:t xml:space="preserve"> a philosophy where the system should operate “at the limit” of each minimum requirement simultaneously, which is not correct. Rather different requirements guard the system performance from different points of view. We need a minimum ACLR requirement to guarantee that we do not cause excessive interference towards our neighbours in </w:t>
      </w:r>
      <w:r w:rsidR="004A0130">
        <w:t xml:space="preserve">the </w:t>
      </w:r>
      <w:r>
        <w:t>frequency domain and we need high signal quality to provide the best throughput. For different use cases</w:t>
      </w:r>
      <w:r w:rsidR="004A0130">
        <w:t>,</w:t>
      </w:r>
      <w:r>
        <w:t xml:space="preserve"> different requirements act as the gating factor for the design</w:t>
      </w:r>
      <w:r w:rsidR="007D6756">
        <w:t>, i.e. ACLR minimum requirement is not typically the deciding factor in design when the highest signal quality is targeted.</w:t>
      </w:r>
    </w:p>
    <w:p w14:paraId="12FE020A" w14:textId="1882EA7C" w:rsidR="00333306" w:rsidRPr="00333306" w:rsidRDefault="00560222" w:rsidP="005B0DA4">
      <w:pPr>
        <w:jc w:val="both"/>
      </w:pPr>
      <w:proofErr w:type="gramStart"/>
      <w:r>
        <w:t>Also</w:t>
      </w:r>
      <w:proofErr w:type="gramEnd"/>
      <w:r>
        <w:t xml:space="preserve"> other possible PA related signal quality aspects, as additional back-off, can be compensated in design by employing a larger antenna array, i.e. by settling to slightly lower efficiency. </w:t>
      </w:r>
      <w:proofErr w:type="gramStart"/>
      <w:r>
        <w:t>Therefore</w:t>
      </w:r>
      <w:proofErr w:type="gramEnd"/>
      <w:r>
        <w:t xml:space="preserve"> as a whole, PA performance can be de-coupled from the achievable signal quality estimations.</w:t>
      </w:r>
    </w:p>
    <w:p w14:paraId="52782008" w14:textId="77777777" w:rsidR="00F32200" w:rsidRDefault="00F32200" w:rsidP="00F32200">
      <w:pPr>
        <w:pStyle w:val="Heading1"/>
      </w:pPr>
      <w:r>
        <w:t>3</w:t>
      </w:r>
      <w:r>
        <w:tab/>
        <w:t>Conclusion</w:t>
      </w:r>
    </w:p>
    <w:p w14:paraId="12AE3D79" w14:textId="3130D3A4" w:rsidR="00DD43B9" w:rsidRPr="008D6E47" w:rsidRDefault="0098539D" w:rsidP="00F8280F">
      <w:pPr>
        <w:rPr>
          <w:b/>
        </w:rPr>
      </w:pPr>
      <w:r>
        <w:rPr>
          <w:rFonts w:eastAsia="Batang"/>
          <w:lang w:eastAsia="ko-KR"/>
        </w:rPr>
        <w:t>In this contribution signal quality aspects regarding phase noise and power amplifiers were discussed and phase noise model applicable for 7-24 GHz frequency range was proposed.</w:t>
      </w:r>
    </w:p>
    <w:p w14:paraId="55B204E9" w14:textId="77777777" w:rsidR="0057669F" w:rsidRDefault="0057669F" w:rsidP="0057669F">
      <w:pPr>
        <w:pStyle w:val="Heading1"/>
      </w:pPr>
      <w:r>
        <w:t>4</w:t>
      </w:r>
      <w:r>
        <w:tab/>
        <w:t>Reference</w:t>
      </w:r>
      <w:r w:rsidR="0035582C">
        <w:t>s</w:t>
      </w:r>
    </w:p>
    <w:p w14:paraId="43EA2530" w14:textId="108708B1" w:rsidR="006C16B3" w:rsidRPr="00C14230" w:rsidRDefault="0035582C" w:rsidP="006C16B3">
      <w:pPr>
        <w:ind w:left="567" w:hanging="567"/>
      </w:pPr>
      <w:r>
        <w:rPr>
          <w:lang w:val="en-US" w:eastAsia="ja-JP"/>
        </w:rPr>
        <w:t>[1]</w:t>
      </w:r>
      <w:r>
        <w:rPr>
          <w:lang w:val="en-US" w:eastAsia="ja-JP"/>
        </w:rPr>
        <w:tab/>
      </w:r>
      <w:r w:rsidR="004D06EB">
        <w:rPr>
          <w:lang w:val="en-US" w:eastAsia="ja-JP"/>
        </w:rPr>
        <w:t>R4-1906185, Further elaboration on 7-24 GHz phase noise for different example frequencies, Ericsson</w:t>
      </w:r>
    </w:p>
    <w:p w14:paraId="702C25AD" w14:textId="049110A9" w:rsidR="004D06EB" w:rsidRPr="00C14230" w:rsidRDefault="004D06EB" w:rsidP="004D06EB">
      <w:pPr>
        <w:ind w:left="567" w:hanging="567"/>
      </w:pPr>
      <w:r>
        <w:rPr>
          <w:lang w:val="en-US" w:eastAsia="ja-JP"/>
        </w:rPr>
        <w:lastRenderedPageBreak/>
        <w:t>[2]</w:t>
      </w:r>
      <w:r>
        <w:rPr>
          <w:lang w:val="en-US" w:eastAsia="ja-JP"/>
        </w:rPr>
        <w:tab/>
        <w:t>R4-1906884, BS RF technology aspects for 7-24 GHz, Nokia, Nokia Shanghai Bell</w:t>
      </w:r>
    </w:p>
    <w:p w14:paraId="3FF00238" w14:textId="7F143F40" w:rsidR="006750A5" w:rsidRDefault="00A022F9" w:rsidP="000450CB">
      <w:pPr>
        <w:ind w:left="567" w:hanging="567"/>
      </w:pPr>
      <w:r>
        <w:t>[3]</w:t>
      </w:r>
      <w:r>
        <w:tab/>
        <w:t>R4-1907800, WF on deployment scenarios for 7-24 GHz,</w:t>
      </w:r>
      <w:r w:rsidR="000918A6">
        <w:t xml:space="preserve"> Huawei</w:t>
      </w:r>
    </w:p>
    <w:p w14:paraId="4C299B44" w14:textId="77777777" w:rsidR="00E601AD" w:rsidRDefault="00E601AD" w:rsidP="005F07C1">
      <w:pPr>
        <w:rPr>
          <w:b/>
          <w:color w:val="FF0000"/>
          <w:sz w:val="24"/>
        </w:rPr>
      </w:pPr>
    </w:p>
    <w:p w14:paraId="076F172A" w14:textId="77777777" w:rsidR="00E601AD" w:rsidRDefault="00E601AD" w:rsidP="005F07C1">
      <w:pPr>
        <w:rPr>
          <w:b/>
          <w:color w:val="FF0000"/>
          <w:sz w:val="24"/>
        </w:rPr>
      </w:pPr>
    </w:p>
    <w:p w14:paraId="25C8DC3F" w14:textId="73365BDD" w:rsidR="00E601AD" w:rsidRPr="00E601AD" w:rsidRDefault="00E601AD" w:rsidP="000450CB">
      <w:pPr>
        <w:ind w:left="567" w:hanging="567"/>
        <w:rPr>
          <w:b/>
          <w:color w:val="FF0000"/>
          <w:sz w:val="24"/>
        </w:rPr>
      </w:pPr>
      <w:r w:rsidRPr="00E601AD">
        <w:rPr>
          <w:b/>
          <w:color w:val="FF0000"/>
          <w:sz w:val="24"/>
        </w:rPr>
        <w:t>&lt;Start of text proposal&gt;</w:t>
      </w:r>
    </w:p>
    <w:p w14:paraId="43DE91EC" w14:textId="51544BFE" w:rsidR="00DF5933" w:rsidRDefault="00DF5933" w:rsidP="00DF5933">
      <w:pPr>
        <w:pStyle w:val="Heading3"/>
        <w:rPr>
          <w:rFonts w:eastAsiaTheme="minorEastAsia"/>
        </w:rPr>
      </w:pPr>
      <w:bookmarkStart w:id="3" w:name="_Toc9865805"/>
      <w:bookmarkStart w:id="4" w:name="_Toc5938254"/>
      <w:r>
        <w:rPr>
          <w:rFonts w:eastAsiaTheme="minorEastAsia"/>
        </w:rPr>
        <w:t>5.5.x</w:t>
      </w:r>
      <w:r>
        <w:rPr>
          <w:rFonts w:eastAsiaTheme="minorEastAsia"/>
        </w:rPr>
        <w:tab/>
        <w:t>Phase noise</w:t>
      </w:r>
      <w:bookmarkEnd w:id="3"/>
      <w:bookmarkEnd w:id="4"/>
    </w:p>
    <w:p w14:paraId="733BE2A2" w14:textId="16629FEE" w:rsidR="006A4BCC" w:rsidRDefault="006A4BCC">
      <w:pPr>
        <w:rPr>
          <w:ins w:id="5" w:author="Toni Lahteensuo" w:date="2019-08-14T18:09:00Z"/>
        </w:rPr>
        <w:pPrChange w:id="6" w:author="Toni Lahteensuo" w:date="2019-08-14T18:09:00Z">
          <w:pPr>
            <w:jc w:val="center"/>
          </w:pPr>
        </w:pPrChange>
      </w:pPr>
      <w:ins w:id="7" w:author="Toni Lahteensuo" w:date="2019-08-14T18:10:00Z">
        <w:r>
          <w:t>Sufficiently low p</w:t>
        </w:r>
      </w:ins>
      <w:ins w:id="8" w:author="Toni Lahteensuo" w:date="2019-08-14T18:09:00Z">
        <w:r>
          <w:t xml:space="preserve">hase noise is </w:t>
        </w:r>
      </w:ins>
      <w:ins w:id="9" w:author="Toni Lahteensuo" w:date="2019-08-14T18:10:00Z">
        <w:r>
          <w:t xml:space="preserve">required to </w:t>
        </w:r>
      </w:ins>
      <w:ins w:id="10" w:author="Toni Lahteensuo" w:date="2019-08-14T18:11:00Z">
        <w:r>
          <w:t xml:space="preserve">avoid excessive EVM. </w:t>
        </w:r>
      </w:ins>
      <w:ins w:id="11" w:author="Toni Lahteensuo" w:date="2019-08-14T18:12:00Z">
        <w:r>
          <w:t xml:space="preserve">Based on the available data, </w:t>
        </w:r>
      </w:ins>
      <w:ins w:id="12" w:author="Toni Lahteensuo" w:date="2019-08-16T13:44:00Z">
        <w:r w:rsidR="0098539D">
          <w:t xml:space="preserve">the </w:t>
        </w:r>
      </w:ins>
      <w:ins w:id="13" w:author="Toni Lahteensuo" w:date="2019-08-14T18:12:00Z">
        <w:r>
          <w:t>p</w:t>
        </w:r>
      </w:ins>
      <w:ins w:id="14" w:author="Toni Lahteensuo" w:date="2019-08-14T18:11:00Z">
        <w:r>
          <w:t>hase noise model shown in Figure 5.5.X-1 was agreed to be descriptive of the performanc</w:t>
        </w:r>
      </w:ins>
      <w:ins w:id="15" w:author="Toni Lahteensuo" w:date="2019-08-14T18:12:00Z">
        <w:r>
          <w:t xml:space="preserve">e of the </w:t>
        </w:r>
      </w:ins>
      <w:ins w:id="16" w:author="Toni Lahteensuo" w:date="2019-08-14T18:11:00Z">
        <w:r>
          <w:t>current</w:t>
        </w:r>
      </w:ins>
      <w:ins w:id="17" w:author="Toni Lahteensuo" w:date="2019-08-14T18:12:00Z">
        <w:r>
          <w:t xml:space="preserve"> PLLs</w:t>
        </w:r>
      </w:ins>
      <w:ins w:id="18" w:author="Toni Lahteensuo" w:date="2019-08-16T14:31:00Z">
        <w:r w:rsidR="0047409B">
          <w:t xml:space="preserve"> </w:t>
        </w:r>
      </w:ins>
      <w:ins w:id="19" w:author="Toni Lahteensuo" w:date="2019-08-16T14:32:00Z">
        <w:r w:rsidR="0047409B">
          <w:t xml:space="preserve">for base stations </w:t>
        </w:r>
      </w:ins>
      <w:ins w:id="20" w:author="Toni Lahteensuo" w:date="2019-08-16T14:31:00Z">
        <w:r w:rsidR="0047409B">
          <w:t>overall</w:t>
        </w:r>
      </w:ins>
      <w:ins w:id="21" w:author="Toni Lahteensuo" w:date="2019-08-14T18:12:00Z">
        <w:r>
          <w:t>.</w:t>
        </w:r>
      </w:ins>
      <w:ins w:id="22" w:author="Toni Lahteensuo" w:date="2019-08-16T14:30:00Z">
        <w:r w:rsidR="0047409B">
          <w:t xml:space="preserve"> For specif</w:t>
        </w:r>
      </w:ins>
      <w:ins w:id="23" w:author="Toni Lahteensuo" w:date="2019-08-16T14:31:00Z">
        <w:r w:rsidR="0047409B">
          <w:t>ic use cases where high data rates are targeted, the performance can be better as shown by the component data.</w:t>
        </w:r>
      </w:ins>
    </w:p>
    <w:p w14:paraId="29F41FC0" w14:textId="56280E63" w:rsidR="00DF5933" w:rsidRDefault="00D81CF2" w:rsidP="006A4BCC">
      <w:pPr>
        <w:jc w:val="center"/>
        <w:rPr>
          <w:ins w:id="24" w:author="Toni Lahteensuo" w:date="2019-08-14T18:08:00Z"/>
        </w:rPr>
      </w:pPr>
      <w:ins w:id="25" w:author="Toni Lahteensuo" w:date="2019-08-16T14:25:00Z">
        <w:r>
          <w:rPr>
            <w:noProof/>
          </w:rPr>
          <w:drawing>
            <wp:inline distT="0" distB="0" distL="0" distR="0" wp14:anchorId="08671877" wp14:editId="7FB8231D">
              <wp:extent cx="5286375" cy="4295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6375" cy="4295775"/>
                      </a:xfrm>
                      <a:prstGeom prst="rect">
                        <a:avLst/>
                      </a:prstGeom>
                      <a:noFill/>
                      <a:ln>
                        <a:noFill/>
                      </a:ln>
                    </pic:spPr>
                  </pic:pic>
                </a:graphicData>
              </a:graphic>
            </wp:inline>
          </w:drawing>
        </w:r>
      </w:ins>
    </w:p>
    <w:p w14:paraId="2C5004C1" w14:textId="1081B1A6" w:rsidR="006A4BCC" w:rsidRDefault="006A4BCC" w:rsidP="006A4BCC">
      <w:pPr>
        <w:jc w:val="center"/>
        <w:rPr>
          <w:ins w:id="26" w:author="Toni Lahteensuo" w:date="2019-08-14T18:13:00Z"/>
          <w:b/>
        </w:rPr>
      </w:pPr>
      <w:ins w:id="27" w:author="Toni Lahteensuo" w:date="2019-08-14T18:08:00Z">
        <w:r w:rsidRPr="006A4BCC">
          <w:rPr>
            <w:b/>
            <w:rPrChange w:id="28" w:author="Toni Lahteensuo" w:date="2019-08-14T18:09:00Z">
              <w:rPr/>
            </w:rPrChange>
          </w:rPr>
          <w:t>Figure 5.5</w:t>
        </w:r>
      </w:ins>
      <w:ins w:id="29" w:author="Toni Lahteensuo" w:date="2019-08-14T18:09:00Z">
        <w:r w:rsidRPr="006A4BCC">
          <w:rPr>
            <w:b/>
            <w:rPrChange w:id="30" w:author="Toni Lahteensuo" w:date="2019-08-14T18:09:00Z">
              <w:rPr/>
            </w:rPrChange>
          </w:rPr>
          <w:t>.X-1: Phase noise model for 7-24 GHz base stations.</w:t>
        </w:r>
      </w:ins>
    </w:p>
    <w:p w14:paraId="5A88D46A" w14:textId="1A95EEB7" w:rsidR="006A4BCC" w:rsidRPr="00DC210A" w:rsidRDefault="006A4BCC" w:rsidP="006A4BCC">
      <w:ins w:id="31" w:author="Toni Lahteensuo" w:date="2019-08-14T18:13:00Z">
        <w:r>
          <w:t>In Figure 5.5.X-1 the phase noise model is shown at 20 GHz</w:t>
        </w:r>
        <w:r w:rsidR="00DC210A">
          <w:t xml:space="preserve">. To adjust the model according to frequency, the levels </w:t>
        </w:r>
      </w:ins>
      <w:ins w:id="32" w:author="Toni Lahteensuo" w:date="2019-08-14T18:14:00Z">
        <w:r w:rsidR="00DC210A">
          <w:t xml:space="preserve">need to be scaled according to </w:t>
        </w:r>
      </w:ins>
      <w:ins w:id="33" w:author="Toni Lahteensuo" w:date="2019-08-14T18:16:00Z">
        <w:r w:rsidR="00DC210A">
          <w:t>Leeson’s equation, i.e. halving the frequency reduces the noise power to one quarter of the original.</w:t>
        </w:r>
      </w:ins>
      <w:ins w:id="34" w:author="Toni Lahteensuo" w:date="2019-08-14T18:17:00Z">
        <w:r w:rsidR="00DC210A">
          <w:t xml:space="preserve"> </w:t>
        </w:r>
      </w:ins>
      <w:ins w:id="35" w:author="Toni Lahteensuo" w:date="2019-08-16T14:26:00Z">
        <w:r w:rsidR="0047409B">
          <w:t>W</w:t>
        </w:r>
      </w:ins>
      <w:ins w:id="36" w:author="Toni Lahteensuo" w:date="2019-08-14T18:17:00Z">
        <w:r w:rsidR="00DC210A">
          <w:t xml:space="preserve">hen the model is given at </w:t>
        </w:r>
      </w:ins>
      <w:proofErr w:type="spellStart"/>
      <w:ins w:id="37" w:author="Toni Lahteensuo" w:date="2019-08-14T18:18:00Z">
        <w:r w:rsidR="00DC210A">
          <w:t>center</w:t>
        </w:r>
        <w:proofErr w:type="spellEnd"/>
        <w:r w:rsidR="00DC210A">
          <w:t xml:space="preserve"> </w:t>
        </w:r>
      </w:ins>
      <w:ins w:id="38" w:author="Toni Lahteensuo" w:date="2019-08-14T18:17:00Z">
        <w:r w:rsidR="00DC210A">
          <w:t>frequency f</w:t>
        </w:r>
        <w:r w:rsidR="00DC210A">
          <w:rPr>
            <w:vertAlign w:val="subscript"/>
          </w:rPr>
          <w:t>0</w:t>
        </w:r>
      </w:ins>
      <w:ins w:id="39" w:author="Toni Lahteensuo" w:date="2019-08-14T18:18:00Z">
        <w:r w:rsidR="00DC210A">
          <w:t xml:space="preserve"> and </w:t>
        </w:r>
      </w:ins>
      <w:ins w:id="40" w:author="Toni Lahteensuo" w:date="2019-08-15T11:35:00Z">
        <w:r w:rsidR="00AF3127">
          <w:t xml:space="preserve">a given </w:t>
        </w:r>
      </w:ins>
      <w:ins w:id="41" w:author="Toni Lahteensuo" w:date="2019-08-14T18:20:00Z">
        <w:r w:rsidR="00DC210A">
          <w:t xml:space="preserve">noise </w:t>
        </w:r>
      </w:ins>
      <w:ins w:id="42" w:author="Toni Lahteensuo" w:date="2019-08-14T18:18:00Z">
        <w:r w:rsidR="00DC210A">
          <w:t>power P</w:t>
        </w:r>
        <w:r w:rsidR="00DC210A">
          <w:rPr>
            <w:vertAlign w:val="subscript"/>
          </w:rPr>
          <w:t>0</w:t>
        </w:r>
      </w:ins>
      <w:ins w:id="43" w:author="RAN4#92 - JOH, Nokia" w:date="2019-08-15T08:19:00Z">
        <w:r w:rsidR="00FB268D">
          <w:rPr>
            <w:vertAlign w:val="subscript"/>
          </w:rPr>
          <w:t>,</w:t>
        </w:r>
      </w:ins>
      <w:ins w:id="44" w:author="Toni Lahteensuo" w:date="2019-08-14T18:17:00Z">
        <w:r w:rsidR="00DC210A">
          <w:t xml:space="preserve"> the correct noise power </w:t>
        </w:r>
      </w:ins>
      <w:ins w:id="45" w:author="Toni Lahteensuo" w:date="2019-08-14T18:18:00Z">
        <w:r w:rsidR="00DC210A">
          <w:t xml:space="preserve">P </w:t>
        </w:r>
      </w:ins>
      <w:ins w:id="46" w:author="Toni Lahteensuo" w:date="2019-08-14T18:17:00Z">
        <w:r w:rsidR="00DC210A">
          <w:t xml:space="preserve">at frequency </w:t>
        </w:r>
        <w:proofErr w:type="spellStart"/>
        <w:r w:rsidR="00DC210A">
          <w:t>f</w:t>
        </w:r>
        <w:proofErr w:type="spellEnd"/>
        <w:r w:rsidR="00DC210A">
          <w:t xml:space="preserve"> </w:t>
        </w:r>
      </w:ins>
      <w:ins w:id="47" w:author="Toni Lahteensuo" w:date="2019-08-14T18:18:00Z">
        <w:r w:rsidR="00DC210A">
          <w:t>equals P</w:t>
        </w:r>
      </w:ins>
      <w:ins w:id="48" w:author="Toni Lahteensuo" w:date="2019-08-14T18:19:00Z">
        <w:r w:rsidR="00DC210A" w:rsidRPr="00DC210A">
          <w:rPr>
            <w:vertAlign w:val="subscript"/>
            <w:rPrChange w:id="49" w:author="Toni Lahteensuo" w:date="2019-08-14T18:19:00Z">
              <w:rPr/>
            </w:rPrChange>
          </w:rPr>
          <w:t>0</w:t>
        </w:r>
        <w:r w:rsidR="00DC210A">
          <w:t>*</w:t>
        </w:r>
      </w:ins>
      <w:ins w:id="50" w:author="Toni Lahteensuo" w:date="2019-08-14T18:17:00Z">
        <w:r w:rsidR="00DC210A">
          <w:t>20*log10(</w:t>
        </w:r>
      </w:ins>
      <w:ins w:id="51" w:author="Toni Lahteensuo" w:date="2019-08-14T18:19:00Z">
        <w:r w:rsidR="00DC210A">
          <w:t>f/f</w:t>
        </w:r>
        <w:r w:rsidR="00DC210A">
          <w:rPr>
            <w:vertAlign w:val="subscript"/>
          </w:rPr>
          <w:t>0</w:t>
        </w:r>
        <w:r w:rsidR="00DC210A">
          <w:t>).</w:t>
        </w:r>
      </w:ins>
      <w:ins w:id="52" w:author="Toni Lahteensuo" w:date="2019-08-14T18:21:00Z">
        <w:r w:rsidR="00DC210A">
          <w:t xml:space="preserve"> In this example</w:t>
        </w:r>
      </w:ins>
      <w:ins w:id="53" w:author="RAN4#92 - JOH, Nokia" w:date="2019-08-15T08:16:00Z">
        <w:r w:rsidR="00FB268D">
          <w:t>,</w:t>
        </w:r>
      </w:ins>
      <w:ins w:id="54" w:author="Toni Lahteensuo" w:date="2019-08-14T18:21:00Z">
        <w:r w:rsidR="00DC210A">
          <w:t xml:space="preserve"> P and P</w:t>
        </w:r>
        <w:r w:rsidR="00DC210A">
          <w:rPr>
            <w:vertAlign w:val="subscript"/>
          </w:rPr>
          <w:t xml:space="preserve">0 </w:t>
        </w:r>
        <w:r w:rsidR="00DC210A">
          <w:t xml:space="preserve">describe the full single side-band noise profile </w:t>
        </w:r>
      </w:ins>
      <w:ins w:id="55" w:author="Toni Lahteensuo" w:date="2019-08-16T14:32:00Z">
        <w:r w:rsidR="0047409B">
          <w:t xml:space="preserve">for </w:t>
        </w:r>
      </w:ins>
      <w:ins w:id="56" w:author="Toni Lahteensuo" w:date="2019-08-14T18:21:00Z">
        <w:r w:rsidR="00DC210A">
          <w:t xml:space="preserve">which </w:t>
        </w:r>
      </w:ins>
      <w:ins w:id="57" w:author="Toni Lahteensuo" w:date="2019-08-16T14:32:00Z">
        <w:r w:rsidR="0047409B">
          <w:t xml:space="preserve">the </w:t>
        </w:r>
      </w:ins>
      <w:ins w:id="58" w:author="Toni Lahteensuo" w:date="2019-08-14T18:21:00Z">
        <w:r w:rsidR="00DC210A">
          <w:t xml:space="preserve">unit is </w:t>
        </w:r>
        <w:proofErr w:type="spellStart"/>
        <w:r w:rsidR="00DC210A">
          <w:t>dB</w:t>
        </w:r>
      </w:ins>
      <w:ins w:id="59" w:author="Toni Lahteensuo" w:date="2019-08-14T18:22:00Z">
        <w:r w:rsidR="00DC210A">
          <w:t>c</w:t>
        </w:r>
      </w:ins>
      <w:proofErr w:type="spellEnd"/>
      <w:ins w:id="60" w:author="Toni Lahteensuo" w:date="2019-08-14T18:21:00Z">
        <w:r w:rsidR="00DC210A">
          <w:t>/Hz.</w:t>
        </w:r>
      </w:ins>
    </w:p>
    <w:p w14:paraId="25AEB438" w14:textId="314F1794" w:rsidR="00DF5933" w:rsidRPr="00DC210A" w:rsidRDefault="00DF5933" w:rsidP="00DC210A">
      <w:pPr>
        <w:pStyle w:val="Heading2"/>
      </w:pPr>
      <w:bookmarkStart w:id="61" w:name="_Toc9865806"/>
      <w:r>
        <w:t>5.6</w:t>
      </w:r>
      <w:r>
        <w:tab/>
        <w:t>Deployment scenarios</w:t>
      </w:r>
      <w:bookmarkEnd w:id="61"/>
    </w:p>
    <w:p w14:paraId="5BCA9FD9" w14:textId="252E74E9" w:rsidR="00E601AD" w:rsidRPr="00E601AD" w:rsidRDefault="00E601AD" w:rsidP="000450CB">
      <w:pPr>
        <w:ind w:left="567" w:hanging="567"/>
        <w:rPr>
          <w:b/>
          <w:color w:val="FF0000"/>
          <w:sz w:val="24"/>
        </w:rPr>
      </w:pPr>
      <w:r w:rsidRPr="00E601AD">
        <w:rPr>
          <w:b/>
          <w:color w:val="FF0000"/>
          <w:sz w:val="24"/>
        </w:rPr>
        <w:t>&lt;End of text proposal&gt;</w:t>
      </w:r>
    </w:p>
    <w:sectPr w:rsidR="00E601AD" w:rsidRPr="00E601AD" w:rsidSect="00F3220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29F6A" w14:textId="77777777" w:rsidR="00CB6D36" w:rsidRDefault="00CB6D36" w:rsidP="002B3503">
      <w:pPr>
        <w:spacing w:after="0"/>
      </w:pPr>
      <w:r>
        <w:separator/>
      </w:r>
    </w:p>
  </w:endnote>
  <w:endnote w:type="continuationSeparator" w:id="0">
    <w:p w14:paraId="32ABE14E" w14:textId="77777777" w:rsidR="00CB6D36" w:rsidRDefault="00CB6D3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1E860" w14:textId="77777777" w:rsidR="00CB6D36" w:rsidRDefault="00CB6D36" w:rsidP="002B3503">
      <w:pPr>
        <w:spacing w:after="0"/>
      </w:pPr>
      <w:r>
        <w:separator/>
      </w:r>
    </w:p>
  </w:footnote>
  <w:footnote w:type="continuationSeparator" w:id="0">
    <w:p w14:paraId="7B192284" w14:textId="77777777" w:rsidR="00CB6D36" w:rsidRDefault="00CB6D3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72654"/>
    <w:multiLevelType w:val="hybridMultilevel"/>
    <w:tmpl w:val="248EE44A"/>
    <w:lvl w:ilvl="0" w:tplc="0DE8CF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64812"/>
    <w:multiLevelType w:val="hybridMultilevel"/>
    <w:tmpl w:val="4C0A9AEC"/>
    <w:lvl w:ilvl="0" w:tplc="13E0CC0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2"/>
  </w:num>
  <w:num w:numId="3">
    <w:abstractNumId w:val="7"/>
  </w:num>
  <w:num w:numId="4">
    <w:abstractNumId w:val="9"/>
  </w:num>
  <w:num w:numId="5">
    <w:abstractNumId w:val="10"/>
  </w:num>
  <w:num w:numId="6">
    <w:abstractNumId w:val="11"/>
  </w:num>
  <w:num w:numId="7">
    <w:abstractNumId w:val="6"/>
  </w:num>
  <w:num w:numId="8">
    <w:abstractNumId w:val="3"/>
  </w:num>
  <w:num w:numId="9">
    <w:abstractNumId w:val="0"/>
  </w:num>
  <w:num w:numId="10">
    <w:abstractNumId w:val="8"/>
  </w:num>
  <w:num w:numId="11">
    <w:abstractNumId w:val="13"/>
  </w:num>
  <w:num w:numId="12">
    <w:abstractNumId w:val="2"/>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ni Lahteensuo">
    <w15:presenceInfo w15:providerId="None" w15:userId="Toni Lahteensuo"/>
  </w15:person>
  <w15:person w15:author="RAN4#92 - JOH, Nokia">
    <w15:presenceInfo w15:providerId="None" w15:userId="RAN4#92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832DA"/>
    <w:rsid w:val="00087B6B"/>
    <w:rsid w:val="000918A6"/>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85541"/>
    <w:rsid w:val="001B180D"/>
    <w:rsid w:val="001B494A"/>
    <w:rsid w:val="001C3296"/>
    <w:rsid w:val="001D4627"/>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C1641"/>
    <w:rsid w:val="002C1C70"/>
    <w:rsid w:val="002D2721"/>
    <w:rsid w:val="002F0018"/>
    <w:rsid w:val="002F139F"/>
    <w:rsid w:val="002F6A38"/>
    <w:rsid w:val="00331CE4"/>
    <w:rsid w:val="00333306"/>
    <w:rsid w:val="00343154"/>
    <w:rsid w:val="00347DEA"/>
    <w:rsid w:val="00351332"/>
    <w:rsid w:val="0035582C"/>
    <w:rsid w:val="003613B8"/>
    <w:rsid w:val="00363074"/>
    <w:rsid w:val="00371259"/>
    <w:rsid w:val="003777FE"/>
    <w:rsid w:val="003879A9"/>
    <w:rsid w:val="003A1BF2"/>
    <w:rsid w:val="003C3016"/>
    <w:rsid w:val="003D3111"/>
    <w:rsid w:val="003D5813"/>
    <w:rsid w:val="003E36C3"/>
    <w:rsid w:val="003F0CBC"/>
    <w:rsid w:val="003F1982"/>
    <w:rsid w:val="004035FC"/>
    <w:rsid w:val="00404C40"/>
    <w:rsid w:val="0042109F"/>
    <w:rsid w:val="00427F57"/>
    <w:rsid w:val="0043450E"/>
    <w:rsid w:val="00453BA5"/>
    <w:rsid w:val="00454E53"/>
    <w:rsid w:val="0047409B"/>
    <w:rsid w:val="004754A1"/>
    <w:rsid w:val="00482477"/>
    <w:rsid w:val="00482BAF"/>
    <w:rsid w:val="00484762"/>
    <w:rsid w:val="00491386"/>
    <w:rsid w:val="00494F18"/>
    <w:rsid w:val="004A0130"/>
    <w:rsid w:val="004A1A30"/>
    <w:rsid w:val="004A41DA"/>
    <w:rsid w:val="004A47DD"/>
    <w:rsid w:val="004C0103"/>
    <w:rsid w:val="004C4473"/>
    <w:rsid w:val="004C58F9"/>
    <w:rsid w:val="004D06EB"/>
    <w:rsid w:val="004D0C67"/>
    <w:rsid w:val="004D3D81"/>
    <w:rsid w:val="004D4354"/>
    <w:rsid w:val="005001B2"/>
    <w:rsid w:val="00507108"/>
    <w:rsid w:val="00512C65"/>
    <w:rsid w:val="00515D5C"/>
    <w:rsid w:val="00527349"/>
    <w:rsid w:val="005304C6"/>
    <w:rsid w:val="00541E71"/>
    <w:rsid w:val="00542EA4"/>
    <w:rsid w:val="00544A0E"/>
    <w:rsid w:val="00545E6E"/>
    <w:rsid w:val="00546974"/>
    <w:rsid w:val="00547067"/>
    <w:rsid w:val="005472C5"/>
    <w:rsid w:val="00551BD8"/>
    <w:rsid w:val="00560222"/>
    <w:rsid w:val="00560A63"/>
    <w:rsid w:val="00564B2E"/>
    <w:rsid w:val="0056605F"/>
    <w:rsid w:val="00570B14"/>
    <w:rsid w:val="0057669F"/>
    <w:rsid w:val="005A3D67"/>
    <w:rsid w:val="005B0DA4"/>
    <w:rsid w:val="005B2640"/>
    <w:rsid w:val="005C3C47"/>
    <w:rsid w:val="005D0FDB"/>
    <w:rsid w:val="005D7B06"/>
    <w:rsid w:val="005E49A2"/>
    <w:rsid w:val="005F07C1"/>
    <w:rsid w:val="005F1F1C"/>
    <w:rsid w:val="005F6CE3"/>
    <w:rsid w:val="00602EB6"/>
    <w:rsid w:val="0060382B"/>
    <w:rsid w:val="006168C2"/>
    <w:rsid w:val="00630341"/>
    <w:rsid w:val="00641C2E"/>
    <w:rsid w:val="00654B03"/>
    <w:rsid w:val="00663E30"/>
    <w:rsid w:val="00666120"/>
    <w:rsid w:val="00673969"/>
    <w:rsid w:val="006750A5"/>
    <w:rsid w:val="00692D32"/>
    <w:rsid w:val="006A21E1"/>
    <w:rsid w:val="006A4BCC"/>
    <w:rsid w:val="006A6876"/>
    <w:rsid w:val="006B720B"/>
    <w:rsid w:val="006C16B3"/>
    <w:rsid w:val="006C4D6D"/>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C0429"/>
    <w:rsid w:val="007D20DF"/>
    <w:rsid w:val="007D6756"/>
    <w:rsid w:val="007E79BE"/>
    <w:rsid w:val="00817B10"/>
    <w:rsid w:val="008236E4"/>
    <w:rsid w:val="0084176E"/>
    <w:rsid w:val="00845E2E"/>
    <w:rsid w:val="00850296"/>
    <w:rsid w:val="00853EC3"/>
    <w:rsid w:val="00870635"/>
    <w:rsid w:val="00874DB0"/>
    <w:rsid w:val="008771F4"/>
    <w:rsid w:val="00881397"/>
    <w:rsid w:val="008922F9"/>
    <w:rsid w:val="0089736D"/>
    <w:rsid w:val="008A4493"/>
    <w:rsid w:val="008A69C2"/>
    <w:rsid w:val="008B5F74"/>
    <w:rsid w:val="008D39F0"/>
    <w:rsid w:val="008D6E47"/>
    <w:rsid w:val="008F311C"/>
    <w:rsid w:val="008F463D"/>
    <w:rsid w:val="009050E8"/>
    <w:rsid w:val="00906259"/>
    <w:rsid w:val="0091383D"/>
    <w:rsid w:val="009144CD"/>
    <w:rsid w:val="00932D74"/>
    <w:rsid w:val="009351C4"/>
    <w:rsid w:val="00937974"/>
    <w:rsid w:val="00940559"/>
    <w:rsid w:val="00943634"/>
    <w:rsid w:val="0096038C"/>
    <w:rsid w:val="009674D4"/>
    <w:rsid w:val="00977A17"/>
    <w:rsid w:val="00982464"/>
    <w:rsid w:val="0098539D"/>
    <w:rsid w:val="00986542"/>
    <w:rsid w:val="00991EFB"/>
    <w:rsid w:val="00996062"/>
    <w:rsid w:val="009A3979"/>
    <w:rsid w:val="009A6A8B"/>
    <w:rsid w:val="009A70AA"/>
    <w:rsid w:val="009B1E68"/>
    <w:rsid w:val="009B7379"/>
    <w:rsid w:val="009C06D6"/>
    <w:rsid w:val="009E3B23"/>
    <w:rsid w:val="00A022F9"/>
    <w:rsid w:val="00A067D5"/>
    <w:rsid w:val="00A10A2C"/>
    <w:rsid w:val="00A15FBF"/>
    <w:rsid w:val="00A451E8"/>
    <w:rsid w:val="00A466BF"/>
    <w:rsid w:val="00A47C8B"/>
    <w:rsid w:val="00A6018C"/>
    <w:rsid w:val="00A64564"/>
    <w:rsid w:val="00A708BD"/>
    <w:rsid w:val="00A8390A"/>
    <w:rsid w:val="00A97C2D"/>
    <w:rsid w:val="00AB5402"/>
    <w:rsid w:val="00AD15D4"/>
    <w:rsid w:val="00AD71AD"/>
    <w:rsid w:val="00AE6327"/>
    <w:rsid w:val="00AF14A0"/>
    <w:rsid w:val="00AF3127"/>
    <w:rsid w:val="00B1541B"/>
    <w:rsid w:val="00B21A82"/>
    <w:rsid w:val="00B31BAE"/>
    <w:rsid w:val="00B4385F"/>
    <w:rsid w:val="00B638DE"/>
    <w:rsid w:val="00B6504C"/>
    <w:rsid w:val="00B65B59"/>
    <w:rsid w:val="00BA3DB3"/>
    <w:rsid w:val="00BC764C"/>
    <w:rsid w:val="00BD0FF7"/>
    <w:rsid w:val="00BE140C"/>
    <w:rsid w:val="00BE5FB6"/>
    <w:rsid w:val="00BE7A54"/>
    <w:rsid w:val="00BF3100"/>
    <w:rsid w:val="00BF4B17"/>
    <w:rsid w:val="00C14230"/>
    <w:rsid w:val="00C1549B"/>
    <w:rsid w:val="00C21554"/>
    <w:rsid w:val="00C24C90"/>
    <w:rsid w:val="00C24D31"/>
    <w:rsid w:val="00C33434"/>
    <w:rsid w:val="00C84DEA"/>
    <w:rsid w:val="00C944DE"/>
    <w:rsid w:val="00CA5455"/>
    <w:rsid w:val="00CB6D36"/>
    <w:rsid w:val="00CB7240"/>
    <w:rsid w:val="00CC3529"/>
    <w:rsid w:val="00CD4FAF"/>
    <w:rsid w:val="00CF249F"/>
    <w:rsid w:val="00D26459"/>
    <w:rsid w:val="00D275CC"/>
    <w:rsid w:val="00D355D3"/>
    <w:rsid w:val="00D54EAA"/>
    <w:rsid w:val="00D5669A"/>
    <w:rsid w:val="00D767C4"/>
    <w:rsid w:val="00D77CF5"/>
    <w:rsid w:val="00D81CF2"/>
    <w:rsid w:val="00D848CC"/>
    <w:rsid w:val="00D86BF8"/>
    <w:rsid w:val="00D903D5"/>
    <w:rsid w:val="00D944B1"/>
    <w:rsid w:val="00D95179"/>
    <w:rsid w:val="00DB399F"/>
    <w:rsid w:val="00DB3EC2"/>
    <w:rsid w:val="00DB5AD3"/>
    <w:rsid w:val="00DB78B8"/>
    <w:rsid w:val="00DC210A"/>
    <w:rsid w:val="00DC7584"/>
    <w:rsid w:val="00DD43B9"/>
    <w:rsid w:val="00DF018A"/>
    <w:rsid w:val="00DF0C0A"/>
    <w:rsid w:val="00DF5933"/>
    <w:rsid w:val="00E00F64"/>
    <w:rsid w:val="00E010A0"/>
    <w:rsid w:val="00E13DFA"/>
    <w:rsid w:val="00E3148E"/>
    <w:rsid w:val="00E33B68"/>
    <w:rsid w:val="00E46CA7"/>
    <w:rsid w:val="00E56A42"/>
    <w:rsid w:val="00E601AD"/>
    <w:rsid w:val="00E90BCB"/>
    <w:rsid w:val="00E962C5"/>
    <w:rsid w:val="00EA3488"/>
    <w:rsid w:val="00EB5F7D"/>
    <w:rsid w:val="00EC589F"/>
    <w:rsid w:val="00ED21E5"/>
    <w:rsid w:val="00EF103D"/>
    <w:rsid w:val="00EF6304"/>
    <w:rsid w:val="00F03666"/>
    <w:rsid w:val="00F32200"/>
    <w:rsid w:val="00F40AF9"/>
    <w:rsid w:val="00F51367"/>
    <w:rsid w:val="00F65437"/>
    <w:rsid w:val="00F67501"/>
    <w:rsid w:val="00F8280F"/>
    <w:rsid w:val="00F832DE"/>
    <w:rsid w:val="00F94ED0"/>
    <w:rsid w:val="00F95D75"/>
    <w:rsid w:val="00F96BF4"/>
    <w:rsid w:val="00F974FD"/>
    <w:rsid w:val="00F97D64"/>
    <w:rsid w:val="00FA111D"/>
    <w:rsid w:val="00FA2A7B"/>
    <w:rsid w:val="00FA66CB"/>
    <w:rsid w:val="00FB268D"/>
    <w:rsid w:val="00FB4182"/>
    <w:rsid w:val="00FB7D23"/>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63076986">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33EC-A5F9-4800-A082-73D003D5E704}">
  <ds:schemaRefs>
    <ds:schemaRef ds:uri="http://schemas.microsoft.com/sharepoint/v3/contenttype/forms"/>
  </ds:schemaRefs>
</ds:datastoreItem>
</file>

<file path=customXml/itemProps2.xml><?xml version="1.0" encoding="utf-8"?>
<ds:datastoreItem xmlns:ds="http://schemas.openxmlformats.org/officeDocument/2006/customXml" ds:itemID="{3B94A68E-EDC9-4F64-BD32-DB2E563CB176}">
  <ds:schemaRefs>
    <ds:schemaRef ds:uri="http://schemas.microsoft.com/sharepoint/events"/>
  </ds:schemaRefs>
</ds:datastoreItem>
</file>

<file path=customXml/itemProps3.xml><?xml version="1.0" encoding="utf-8"?>
<ds:datastoreItem xmlns:ds="http://schemas.openxmlformats.org/officeDocument/2006/customXml" ds:itemID="{504B9F6B-9B9C-4A63-AEFC-C1378D0ACDFC}">
  <ds:schemaRefs>
    <ds:schemaRef ds:uri="Microsoft.SharePoint.Taxonomy.ContentTypeSync"/>
  </ds:schemaRefs>
</ds:datastoreItem>
</file>

<file path=customXml/itemProps4.xml><?xml version="1.0" encoding="utf-8"?>
<ds:datastoreItem xmlns:ds="http://schemas.openxmlformats.org/officeDocument/2006/customXml" ds:itemID="{BE25A8B7-F20D-442C-9555-0F25A96E9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495CC2-339D-4B2C-86C2-06CCA3EBE3A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4CAA0C1-0DDD-4EB0-9742-6F8F99CF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784</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Toni Lahteensuo</cp:lastModifiedBy>
  <cp:revision>5</cp:revision>
  <cp:lastPrinted>1900-01-01T05:59:00Z</cp:lastPrinted>
  <dcterms:created xsi:type="dcterms:W3CDTF">2019-08-15T10:38:00Z</dcterms:created>
  <dcterms:modified xsi:type="dcterms:W3CDTF">2019-08-16T13:27:00Z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toni.h.lahteensuo@nokia.com</vt:lpwstr>
  </property>
  <property fmtid="{D5CDD505-2E9C-101B-9397-08002B2CF9AE}" pid="5" name="MSIP_Label_b1aa2129-79ec-42c0-bfac-e5b7a0374572_SetDate">
    <vt:lpwstr>2019-07-04T08:25:32.3730215Z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0x01010057487C7AB0FA344C95D548FCA1A0E6B1</vt:lpwstr>
  </property>
</Properties>
</file>